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5E" w:rsidRPr="00874C83" w:rsidRDefault="00D9046A" w:rsidP="00C828B4">
      <w:pPr>
        <w:pStyle w:val="a5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497205" cy="72580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5E" w:rsidRPr="00874C83" w:rsidRDefault="004D4B5E">
      <w:pPr>
        <w:pStyle w:val="4"/>
        <w:rPr>
          <w:b/>
          <w:bCs/>
          <w:sz w:val="24"/>
          <w:szCs w:val="24"/>
        </w:rPr>
      </w:pPr>
      <w:r w:rsidRPr="00874C83">
        <w:rPr>
          <w:b/>
          <w:sz w:val="24"/>
          <w:szCs w:val="24"/>
        </w:rPr>
        <w:t>АДМИНИСТРАЦИЯ</w:t>
      </w:r>
    </w:p>
    <w:p w:rsidR="004D4B5E" w:rsidRPr="00874C83" w:rsidRDefault="004D4B5E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874C83">
        <w:rPr>
          <w:rFonts w:ascii="Times New Roman" w:hAnsi="Times New Roman" w:cs="Times New Roman"/>
          <w:b/>
          <w:sz w:val="24"/>
          <w:szCs w:val="24"/>
        </w:rPr>
        <w:t xml:space="preserve">  КАЛАЧ</w:t>
      </w:r>
      <w:r w:rsidR="00E366E7" w:rsidRPr="00874C83">
        <w:rPr>
          <w:rFonts w:ascii="Times New Roman" w:hAnsi="Times New Roman" w:cs="Times New Roman"/>
          <w:b/>
          <w:sz w:val="24"/>
          <w:szCs w:val="24"/>
        </w:rPr>
        <w:t>Ё</w:t>
      </w:r>
      <w:r w:rsidRPr="00874C83">
        <w:rPr>
          <w:rFonts w:ascii="Times New Roman" w:hAnsi="Times New Roman" w:cs="Times New Roman"/>
          <w:b/>
          <w:sz w:val="24"/>
          <w:szCs w:val="24"/>
        </w:rPr>
        <w:t xml:space="preserve">ВСКОГО МУНИЦИПАЛЬНОГО РАЙОНА    </w:t>
      </w:r>
    </w:p>
    <w:p w:rsidR="004D4B5E" w:rsidRPr="00874C83" w:rsidRDefault="004D4B5E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874C8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54562" w:rsidRPr="00874C83" w:rsidRDefault="00C54562" w:rsidP="00C54562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6"/>
      </w:tblGrid>
      <w:tr w:rsidR="004D4B5E" w:rsidRPr="00874C83" w:rsidTr="00C54562">
        <w:trPr>
          <w:trHeight w:val="126"/>
        </w:trPr>
        <w:tc>
          <w:tcPr>
            <w:tcW w:w="956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B5E" w:rsidRPr="00874C83" w:rsidRDefault="004D4B5E" w:rsidP="00140D0F">
            <w:pPr>
              <w:rPr>
                <w:bCs/>
                <w:sz w:val="24"/>
                <w:szCs w:val="24"/>
              </w:rPr>
            </w:pPr>
          </w:p>
        </w:tc>
      </w:tr>
    </w:tbl>
    <w:p w:rsidR="004D4B5E" w:rsidRPr="00874C83" w:rsidRDefault="004D4B5E">
      <w:pPr>
        <w:pStyle w:val="4"/>
        <w:rPr>
          <w:b/>
          <w:bCs/>
          <w:sz w:val="24"/>
          <w:szCs w:val="24"/>
        </w:rPr>
      </w:pPr>
      <w:r w:rsidRPr="00874C83">
        <w:rPr>
          <w:b/>
          <w:bCs/>
          <w:sz w:val="24"/>
          <w:szCs w:val="24"/>
        </w:rPr>
        <w:t>ПОСТАНОВЛЕНИЕ</w:t>
      </w:r>
    </w:p>
    <w:p w:rsidR="00F41740" w:rsidRPr="00874C83" w:rsidRDefault="00F41740" w:rsidP="00F41740">
      <w:pPr>
        <w:rPr>
          <w:sz w:val="24"/>
          <w:szCs w:val="24"/>
        </w:rPr>
      </w:pPr>
    </w:p>
    <w:p w:rsidR="003E0D36" w:rsidRPr="00874C83" w:rsidRDefault="004D4B5E" w:rsidP="003E0D36">
      <w:pPr>
        <w:jc w:val="center"/>
        <w:rPr>
          <w:sz w:val="24"/>
          <w:szCs w:val="24"/>
        </w:rPr>
      </w:pPr>
      <w:r w:rsidRPr="00874C83">
        <w:rPr>
          <w:bCs/>
          <w:sz w:val="24"/>
          <w:szCs w:val="24"/>
        </w:rPr>
        <w:t xml:space="preserve"> </w:t>
      </w:r>
    </w:p>
    <w:p w:rsidR="003E0D36" w:rsidRDefault="003E0D36" w:rsidP="003E0D36">
      <w:pPr>
        <w:jc w:val="both"/>
        <w:rPr>
          <w:bCs/>
          <w:sz w:val="24"/>
          <w:szCs w:val="24"/>
        </w:rPr>
      </w:pPr>
      <w:r w:rsidRPr="00874C83">
        <w:rPr>
          <w:bCs/>
          <w:sz w:val="24"/>
          <w:szCs w:val="24"/>
        </w:rPr>
        <w:t xml:space="preserve"> От</w:t>
      </w:r>
      <w:r>
        <w:rPr>
          <w:bCs/>
          <w:sz w:val="24"/>
          <w:szCs w:val="24"/>
        </w:rPr>
        <w:t xml:space="preserve"> </w:t>
      </w:r>
      <w:r w:rsidR="0088551F">
        <w:rPr>
          <w:bCs/>
          <w:sz w:val="24"/>
          <w:szCs w:val="24"/>
        </w:rPr>
        <w:t>03.02.</w:t>
      </w:r>
      <w:r>
        <w:rPr>
          <w:bCs/>
          <w:sz w:val="24"/>
          <w:szCs w:val="24"/>
        </w:rPr>
        <w:t xml:space="preserve">2021г. </w:t>
      </w:r>
      <w:r>
        <w:rPr>
          <w:b/>
          <w:bCs/>
          <w:sz w:val="24"/>
          <w:szCs w:val="24"/>
        </w:rPr>
        <w:t xml:space="preserve">  </w:t>
      </w:r>
      <w:r w:rsidRPr="00A02184">
        <w:rPr>
          <w:bCs/>
          <w:sz w:val="24"/>
          <w:szCs w:val="24"/>
        </w:rPr>
        <w:t>№</w:t>
      </w:r>
      <w:r w:rsidR="0088551F">
        <w:rPr>
          <w:bCs/>
          <w:sz w:val="24"/>
          <w:szCs w:val="24"/>
        </w:rPr>
        <w:t>35</w:t>
      </w:r>
    </w:p>
    <w:p w:rsidR="00300FF1" w:rsidRDefault="00300FF1">
      <w:pPr>
        <w:jc w:val="both"/>
        <w:rPr>
          <w:bCs/>
          <w:sz w:val="24"/>
          <w:szCs w:val="24"/>
        </w:rPr>
      </w:pPr>
    </w:p>
    <w:p w:rsidR="00874C83" w:rsidRPr="00874C83" w:rsidRDefault="00874C83">
      <w:pPr>
        <w:jc w:val="both"/>
        <w:rPr>
          <w:bCs/>
          <w:sz w:val="24"/>
          <w:szCs w:val="24"/>
        </w:rPr>
      </w:pPr>
    </w:p>
    <w:p w:rsidR="007B12A1" w:rsidRPr="007B12A1" w:rsidRDefault="007B12A1" w:rsidP="00D55350">
      <w:pPr>
        <w:pStyle w:val="ConsPlusTitle"/>
        <w:jc w:val="center"/>
        <w:rPr>
          <w:sz w:val="24"/>
          <w:szCs w:val="24"/>
        </w:rPr>
      </w:pPr>
      <w:r w:rsidRPr="007B12A1">
        <w:rPr>
          <w:sz w:val="24"/>
          <w:szCs w:val="24"/>
        </w:rPr>
        <w:t>«О мерах по поддержке</w:t>
      </w:r>
      <w:r w:rsidR="00D55350">
        <w:rPr>
          <w:sz w:val="24"/>
          <w:szCs w:val="24"/>
        </w:rPr>
        <w:t xml:space="preserve"> социально ориентированных некоммерческих организаций</w:t>
      </w:r>
      <w:r w:rsidRPr="007B12A1">
        <w:rPr>
          <w:sz w:val="24"/>
          <w:szCs w:val="24"/>
        </w:rPr>
        <w:t>»</w:t>
      </w:r>
    </w:p>
    <w:p w:rsidR="00A17D48" w:rsidRPr="007B12A1" w:rsidRDefault="00A17D48" w:rsidP="00C35F7E">
      <w:pPr>
        <w:pStyle w:val="ConsPlusTitle"/>
        <w:jc w:val="center"/>
        <w:rPr>
          <w:b w:val="0"/>
          <w:sz w:val="24"/>
          <w:szCs w:val="24"/>
        </w:rPr>
      </w:pPr>
    </w:p>
    <w:p w:rsidR="000D0647" w:rsidRPr="003E0D36" w:rsidRDefault="00D55350" w:rsidP="003E0D36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3E0D36">
        <w:rPr>
          <w:b w:val="0"/>
          <w:sz w:val="24"/>
          <w:szCs w:val="24"/>
        </w:rPr>
        <w:t>В целях поддержки социально ориентированных некоммерческих организаций в период действия режима повышенной готовности функционирования органов управления, сил                        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распространением новой коронавирусной инфекции</w:t>
      </w:r>
      <w:r w:rsidR="00C35F7E" w:rsidRPr="003E0D36">
        <w:rPr>
          <w:b w:val="0"/>
          <w:sz w:val="24"/>
          <w:szCs w:val="24"/>
        </w:rPr>
        <w:t xml:space="preserve">, </w:t>
      </w:r>
      <w:r w:rsidR="003E0D36" w:rsidRPr="003E0D36">
        <w:rPr>
          <w:b w:val="0"/>
          <w:sz w:val="24"/>
          <w:szCs w:val="24"/>
        </w:rPr>
        <w:t xml:space="preserve">с учетом постановления администрации Волгоградской области от 09.12.2020г. №759-п «О мерах по поддержке социально ориентированных некоммерческих организаций», </w:t>
      </w:r>
      <w:r w:rsidR="00C35F7E" w:rsidRPr="003E0D36">
        <w:rPr>
          <w:b w:val="0"/>
          <w:sz w:val="24"/>
          <w:szCs w:val="24"/>
        </w:rPr>
        <w:t>руководствуясь Уставом Калачевского муниципального района Волгоградской области, администрация Калачевского муниципального района Волгоградской области</w:t>
      </w:r>
    </w:p>
    <w:p w:rsidR="00F47BC2" w:rsidRDefault="00D82E7F" w:rsidP="00DF162F">
      <w:pPr>
        <w:shd w:val="clear" w:color="auto" w:fill="FFFFFF"/>
        <w:ind w:hanging="34"/>
        <w:jc w:val="both"/>
        <w:rPr>
          <w:b/>
          <w:bCs/>
          <w:spacing w:val="66"/>
          <w:sz w:val="24"/>
          <w:szCs w:val="24"/>
        </w:rPr>
      </w:pPr>
      <w:r w:rsidRPr="00874C83">
        <w:rPr>
          <w:b/>
          <w:bCs/>
          <w:spacing w:val="66"/>
          <w:sz w:val="24"/>
          <w:szCs w:val="24"/>
        </w:rPr>
        <w:t>постановля</w:t>
      </w:r>
      <w:r w:rsidR="009F27BF" w:rsidRPr="00874C83">
        <w:rPr>
          <w:b/>
          <w:bCs/>
          <w:spacing w:val="66"/>
          <w:sz w:val="24"/>
          <w:szCs w:val="24"/>
        </w:rPr>
        <w:t>ет</w:t>
      </w:r>
      <w:r w:rsidRPr="00874C83">
        <w:rPr>
          <w:b/>
          <w:bCs/>
          <w:spacing w:val="66"/>
          <w:sz w:val="24"/>
          <w:szCs w:val="24"/>
        </w:rPr>
        <w:t>:</w:t>
      </w:r>
    </w:p>
    <w:p w:rsidR="00D55350" w:rsidRDefault="00D55350" w:rsidP="00DF162F">
      <w:pPr>
        <w:shd w:val="clear" w:color="auto" w:fill="FFFFFF"/>
        <w:ind w:hanging="34"/>
        <w:jc w:val="both"/>
        <w:rPr>
          <w:b/>
          <w:bCs/>
          <w:spacing w:val="66"/>
          <w:sz w:val="24"/>
          <w:szCs w:val="24"/>
        </w:rPr>
      </w:pPr>
    </w:p>
    <w:p w:rsidR="00D55350" w:rsidRPr="00D55350" w:rsidRDefault="00D55350" w:rsidP="00D553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0"/>
      <w:bookmarkEnd w:id="1"/>
      <w:r>
        <w:rPr>
          <w:sz w:val="24"/>
          <w:szCs w:val="24"/>
        </w:rPr>
        <w:t xml:space="preserve">1. </w:t>
      </w:r>
      <w:r w:rsidRPr="00D55350">
        <w:rPr>
          <w:sz w:val="24"/>
          <w:szCs w:val="24"/>
        </w:rPr>
        <w:t xml:space="preserve">Установить, что социально ориентированные некоммерческие организации, являющиеся арендаторами недвижимого имущества, находящегося в собственности </w:t>
      </w:r>
      <w:r w:rsidR="00E15507">
        <w:rPr>
          <w:sz w:val="24"/>
          <w:szCs w:val="24"/>
        </w:rPr>
        <w:t xml:space="preserve">Калачевского муниципального района </w:t>
      </w:r>
      <w:r w:rsidRPr="00D55350">
        <w:rPr>
          <w:sz w:val="24"/>
          <w:szCs w:val="24"/>
        </w:rPr>
        <w:t xml:space="preserve">Волгоградской области, в том числе недвижимого имущества, закрепленного на праве хозяйственного ведения или оперативного управления за </w:t>
      </w:r>
      <w:r>
        <w:rPr>
          <w:sz w:val="24"/>
          <w:szCs w:val="24"/>
        </w:rPr>
        <w:t>муниципальными</w:t>
      </w:r>
      <w:r w:rsidRPr="00D55350">
        <w:rPr>
          <w:sz w:val="24"/>
          <w:szCs w:val="24"/>
        </w:rPr>
        <w:t xml:space="preserve"> унитарными предприятиями </w:t>
      </w:r>
      <w:r>
        <w:rPr>
          <w:sz w:val="24"/>
          <w:szCs w:val="24"/>
        </w:rPr>
        <w:t xml:space="preserve">Калачевского муниципального района </w:t>
      </w:r>
      <w:r w:rsidRPr="00D55350">
        <w:rPr>
          <w:sz w:val="24"/>
          <w:szCs w:val="24"/>
        </w:rPr>
        <w:t xml:space="preserve">Волгоградской области, </w:t>
      </w:r>
      <w:r>
        <w:rPr>
          <w:sz w:val="24"/>
          <w:szCs w:val="24"/>
        </w:rPr>
        <w:t>муниципальными</w:t>
      </w:r>
      <w:r w:rsidRPr="00D55350">
        <w:rPr>
          <w:sz w:val="24"/>
          <w:szCs w:val="24"/>
        </w:rPr>
        <w:t xml:space="preserve"> учреждениями </w:t>
      </w:r>
      <w:r>
        <w:rPr>
          <w:sz w:val="24"/>
          <w:szCs w:val="24"/>
        </w:rPr>
        <w:t xml:space="preserve">Калачевского муниципального района </w:t>
      </w:r>
      <w:r w:rsidRPr="00D55350">
        <w:rPr>
          <w:sz w:val="24"/>
          <w:szCs w:val="24"/>
        </w:rPr>
        <w:t>Волгоградской области, заключившие договоры аренды до 16 марта 2020 г., на основании обращений таких социально ориентированных некоммерческих организаций:</w:t>
      </w:r>
    </w:p>
    <w:p w:rsidR="00D55350" w:rsidRPr="00D55350" w:rsidRDefault="00D55350" w:rsidP="00D553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5350">
        <w:rPr>
          <w:sz w:val="24"/>
          <w:szCs w:val="24"/>
        </w:rPr>
        <w:t xml:space="preserve">освобождаются от уплаты арендной платы с 16 марта 2020 г. на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ситуаций, установленного </w:t>
      </w:r>
      <w:hyperlink r:id="rId10" w:history="1">
        <w:r w:rsidRPr="00D55350">
          <w:rPr>
            <w:sz w:val="24"/>
            <w:szCs w:val="24"/>
          </w:rPr>
          <w:t>постановлением</w:t>
        </w:r>
      </w:hyperlink>
      <w:r w:rsidRPr="00D55350">
        <w:rPr>
          <w:sz w:val="24"/>
          <w:szCs w:val="24"/>
        </w:rPr>
        <w:t xml:space="preserve"> Губернатора Волгоградской области от 15 марта 2020 г. N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 (далее именуется - режим повышенной готовности);</w:t>
      </w:r>
    </w:p>
    <w:p w:rsidR="00D55350" w:rsidRDefault="00D55350" w:rsidP="00D553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5350">
        <w:rPr>
          <w:sz w:val="24"/>
          <w:szCs w:val="24"/>
        </w:rPr>
        <w:t>получают отсрочку уплаты арендной платы на шесть месяцев с даты прекращения режима повышенной готовности и возможность ее уплаты равными частями в сроки, предусмотренные договорами аренды в 2021 году, или на иных условиях, предложенных арендаторами, по согласованию сторон.</w:t>
      </w:r>
    </w:p>
    <w:p w:rsidR="00B801F0" w:rsidRDefault="00B1010C" w:rsidP="00B801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55350" w:rsidRPr="00D55350">
        <w:rPr>
          <w:sz w:val="24"/>
          <w:szCs w:val="24"/>
        </w:rPr>
        <w:t xml:space="preserve">Отделу по управлению муниципальным имуществом и земельными ресурсами администрации Калачевского муниципального района Волгоградской области, муниципальным унитарным предприятиям Калачевского муниципального района Волгоградской области, муниципальным учреждениям Калачевского муниципального района Волгоградской области в течение трех рабочих дней со дня обращения арендатора, указанного </w:t>
      </w:r>
      <w:r w:rsidR="00D55350" w:rsidRPr="00D55350">
        <w:rPr>
          <w:sz w:val="24"/>
          <w:szCs w:val="24"/>
        </w:rPr>
        <w:lastRenderedPageBreak/>
        <w:t xml:space="preserve">в </w:t>
      </w:r>
      <w:hyperlink w:anchor="P10" w:history="1">
        <w:r w:rsidR="00D55350" w:rsidRPr="00D55350">
          <w:rPr>
            <w:sz w:val="24"/>
            <w:szCs w:val="24"/>
          </w:rPr>
          <w:t>пункте 1</w:t>
        </w:r>
      </w:hyperlink>
      <w:r w:rsidR="00D55350" w:rsidRPr="00D55350">
        <w:rPr>
          <w:sz w:val="24"/>
          <w:szCs w:val="24"/>
        </w:rPr>
        <w:t xml:space="preserve"> настоящего постановления, обеспечить заключение соответствующего дополнительного соглашения</w:t>
      </w:r>
      <w:r w:rsidR="00B801F0">
        <w:rPr>
          <w:sz w:val="24"/>
          <w:szCs w:val="24"/>
        </w:rPr>
        <w:t>.</w:t>
      </w:r>
    </w:p>
    <w:p w:rsidR="00381BAB" w:rsidRDefault="00B1010C" w:rsidP="00B801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Отделу по управлению муниципальным имуществом и земельными ресурс</w:t>
      </w:r>
      <w:r w:rsidR="00381BAB">
        <w:rPr>
          <w:sz w:val="24"/>
          <w:szCs w:val="24"/>
        </w:rPr>
        <w:t>а</w:t>
      </w:r>
      <w:r>
        <w:rPr>
          <w:sz w:val="24"/>
          <w:szCs w:val="24"/>
        </w:rPr>
        <w:t xml:space="preserve">ми </w:t>
      </w:r>
      <w:r w:rsidR="00381BAB">
        <w:rPr>
          <w:sz w:val="24"/>
          <w:szCs w:val="24"/>
        </w:rPr>
        <w:t>администрации Калачевского муниципального района</w:t>
      </w:r>
      <w:r>
        <w:rPr>
          <w:sz w:val="24"/>
          <w:szCs w:val="24"/>
        </w:rPr>
        <w:t xml:space="preserve"> принять меры по реализации </w:t>
      </w:r>
      <w:hyperlink r:id="rId11" w:history="1">
        <w:r w:rsidRPr="00B801F0">
          <w:rPr>
            <w:sz w:val="24"/>
            <w:szCs w:val="24"/>
          </w:rPr>
          <w:t>пункта 1</w:t>
        </w:r>
      </w:hyperlink>
      <w:r>
        <w:rPr>
          <w:sz w:val="24"/>
          <w:szCs w:val="24"/>
        </w:rPr>
        <w:t xml:space="preserve"> настоящего постановления.</w:t>
      </w:r>
    </w:p>
    <w:p w:rsidR="00381BAB" w:rsidRDefault="00381BAB" w:rsidP="00381B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постановление </w:t>
      </w:r>
      <w:r w:rsidR="003E0D36">
        <w:rPr>
          <w:sz w:val="24"/>
          <w:szCs w:val="24"/>
        </w:rPr>
        <w:t xml:space="preserve">подлежит </w:t>
      </w:r>
      <w:r>
        <w:rPr>
          <w:sz w:val="24"/>
          <w:szCs w:val="24"/>
        </w:rPr>
        <w:t>официально</w:t>
      </w:r>
      <w:r w:rsidR="003E0D36">
        <w:rPr>
          <w:sz w:val="24"/>
          <w:szCs w:val="24"/>
        </w:rPr>
        <w:t xml:space="preserve">му </w:t>
      </w:r>
      <w:r>
        <w:rPr>
          <w:sz w:val="24"/>
          <w:szCs w:val="24"/>
        </w:rPr>
        <w:t>опубликовани</w:t>
      </w:r>
      <w:r w:rsidR="003E0D36">
        <w:rPr>
          <w:sz w:val="24"/>
          <w:szCs w:val="24"/>
        </w:rPr>
        <w:t>ю</w:t>
      </w:r>
      <w:r>
        <w:rPr>
          <w:sz w:val="24"/>
          <w:szCs w:val="24"/>
        </w:rPr>
        <w:t xml:space="preserve"> и распространяет свое действие на отношения, возникшие с 16 марта 2020 г.</w:t>
      </w:r>
    </w:p>
    <w:p w:rsidR="002265B7" w:rsidRDefault="00381BAB" w:rsidP="00381B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771B0">
        <w:rPr>
          <w:sz w:val="24"/>
          <w:szCs w:val="24"/>
        </w:rPr>
        <w:t>.</w:t>
      </w:r>
      <w:r w:rsidR="007F6B32">
        <w:rPr>
          <w:sz w:val="24"/>
          <w:szCs w:val="24"/>
        </w:rPr>
        <w:t xml:space="preserve"> </w:t>
      </w:r>
      <w:r w:rsidR="002265B7" w:rsidRPr="002265B7">
        <w:rPr>
          <w:sz w:val="24"/>
          <w:szCs w:val="24"/>
        </w:rPr>
        <w:t>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E100FA" w:rsidRPr="002265B7" w:rsidRDefault="00E100FA" w:rsidP="00B801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41098" w:rsidRPr="00874C83" w:rsidRDefault="00041098" w:rsidP="0026235D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</w:p>
    <w:p w:rsidR="00207E4B" w:rsidRPr="00874C83" w:rsidRDefault="00557BDB" w:rsidP="0033003E">
      <w:pPr>
        <w:jc w:val="both"/>
        <w:rPr>
          <w:b/>
          <w:sz w:val="24"/>
          <w:szCs w:val="24"/>
        </w:rPr>
      </w:pPr>
      <w:r w:rsidRPr="00874C83">
        <w:rPr>
          <w:b/>
          <w:sz w:val="24"/>
          <w:szCs w:val="24"/>
        </w:rPr>
        <w:t>Гл</w:t>
      </w:r>
      <w:r w:rsidR="00805C47" w:rsidRPr="00874C83">
        <w:rPr>
          <w:b/>
          <w:sz w:val="24"/>
          <w:szCs w:val="24"/>
        </w:rPr>
        <w:t>ав</w:t>
      </w:r>
      <w:r w:rsidR="003E0D36">
        <w:rPr>
          <w:b/>
          <w:sz w:val="24"/>
          <w:szCs w:val="24"/>
        </w:rPr>
        <w:t>а</w:t>
      </w:r>
      <w:r w:rsidR="00FA12C2" w:rsidRPr="00874C83">
        <w:rPr>
          <w:b/>
          <w:sz w:val="24"/>
          <w:szCs w:val="24"/>
        </w:rPr>
        <w:t xml:space="preserve"> Калачёвского </w:t>
      </w:r>
    </w:p>
    <w:p w:rsidR="00ED08C8" w:rsidRDefault="000017B8" w:rsidP="0033003E">
      <w:pPr>
        <w:jc w:val="both"/>
        <w:rPr>
          <w:b/>
          <w:sz w:val="24"/>
          <w:szCs w:val="24"/>
        </w:rPr>
      </w:pPr>
      <w:r w:rsidRPr="00874C83">
        <w:rPr>
          <w:b/>
          <w:sz w:val="24"/>
          <w:szCs w:val="24"/>
        </w:rPr>
        <w:t>м</w:t>
      </w:r>
      <w:r w:rsidR="00FA12C2" w:rsidRPr="00874C83">
        <w:rPr>
          <w:b/>
          <w:sz w:val="24"/>
          <w:szCs w:val="24"/>
        </w:rPr>
        <w:t xml:space="preserve">униципального </w:t>
      </w:r>
      <w:r w:rsidR="004866FE" w:rsidRPr="00874C83">
        <w:rPr>
          <w:b/>
          <w:sz w:val="24"/>
          <w:szCs w:val="24"/>
        </w:rPr>
        <w:t xml:space="preserve"> </w:t>
      </w:r>
      <w:r w:rsidR="00FA12C2" w:rsidRPr="00874C83">
        <w:rPr>
          <w:b/>
          <w:sz w:val="24"/>
          <w:szCs w:val="24"/>
        </w:rPr>
        <w:t xml:space="preserve">района </w:t>
      </w:r>
      <w:r w:rsidR="00057120" w:rsidRPr="00874C83">
        <w:rPr>
          <w:b/>
          <w:sz w:val="24"/>
          <w:szCs w:val="24"/>
        </w:rPr>
        <w:t xml:space="preserve"> </w:t>
      </w:r>
      <w:r w:rsidR="00A97CC6" w:rsidRPr="00874C83">
        <w:rPr>
          <w:b/>
          <w:sz w:val="24"/>
          <w:szCs w:val="24"/>
        </w:rPr>
        <w:t xml:space="preserve"> </w:t>
      </w:r>
      <w:r w:rsidR="00805C47" w:rsidRPr="00874C83">
        <w:rPr>
          <w:b/>
          <w:sz w:val="24"/>
          <w:szCs w:val="24"/>
        </w:rPr>
        <w:t xml:space="preserve">  </w:t>
      </w:r>
      <w:r w:rsidR="00A753EA" w:rsidRPr="00874C83">
        <w:rPr>
          <w:b/>
          <w:sz w:val="24"/>
          <w:szCs w:val="24"/>
        </w:rPr>
        <w:t xml:space="preserve">    </w:t>
      </w:r>
      <w:r w:rsidR="00AA4676" w:rsidRPr="00874C83">
        <w:rPr>
          <w:b/>
          <w:sz w:val="24"/>
          <w:szCs w:val="24"/>
        </w:rPr>
        <w:t xml:space="preserve">   </w:t>
      </w:r>
      <w:r w:rsidR="00C7234E" w:rsidRPr="00874C83">
        <w:rPr>
          <w:b/>
          <w:sz w:val="24"/>
          <w:szCs w:val="24"/>
        </w:rPr>
        <w:t xml:space="preserve">        </w:t>
      </w:r>
      <w:r w:rsidR="00FD7690" w:rsidRPr="00874C83">
        <w:rPr>
          <w:b/>
          <w:sz w:val="24"/>
          <w:szCs w:val="24"/>
        </w:rPr>
        <w:t xml:space="preserve">       </w:t>
      </w:r>
      <w:r w:rsidR="00AA4676" w:rsidRPr="00874C83">
        <w:rPr>
          <w:b/>
          <w:sz w:val="24"/>
          <w:szCs w:val="24"/>
        </w:rPr>
        <w:t xml:space="preserve"> </w:t>
      </w:r>
      <w:r w:rsidR="00562B5E">
        <w:rPr>
          <w:b/>
          <w:sz w:val="24"/>
          <w:szCs w:val="24"/>
        </w:rPr>
        <w:t xml:space="preserve">   </w:t>
      </w:r>
      <w:r w:rsidR="00C45271">
        <w:rPr>
          <w:b/>
          <w:sz w:val="24"/>
          <w:szCs w:val="24"/>
        </w:rPr>
        <w:t xml:space="preserve">          </w:t>
      </w:r>
      <w:r w:rsidR="003A2130">
        <w:rPr>
          <w:b/>
          <w:sz w:val="24"/>
          <w:szCs w:val="24"/>
        </w:rPr>
        <w:t xml:space="preserve">             </w:t>
      </w:r>
      <w:r w:rsidR="00C45271">
        <w:rPr>
          <w:b/>
          <w:sz w:val="24"/>
          <w:szCs w:val="24"/>
        </w:rPr>
        <w:t xml:space="preserve">    </w:t>
      </w:r>
      <w:r w:rsidR="00B801F0">
        <w:rPr>
          <w:b/>
          <w:sz w:val="24"/>
          <w:szCs w:val="24"/>
        </w:rPr>
        <w:t xml:space="preserve">                </w:t>
      </w:r>
      <w:r w:rsidR="00C45271">
        <w:rPr>
          <w:b/>
          <w:sz w:val="24"/>
          <w:szCs w:val="24"/>
        </w:rPr>
        <w:t xml:space="preserve">       </w:t>
      </w:r>
      <w:r w:rsidR="00207E4B" w:rsidRPr="00874C83">
        <w:rPr>
          <w:b/>
          <w:sz w:val="24"/>
          <w:szCs w:val="24"/>
        </w:rPr>
        <w:t xml:space="preserve">        </w:t>
      </w:r>
      <w:r w:rsidR="00AA4676" w:rsidRPr="00874C83">
        <w:rPr>
          <w:b/>
          <w:sz w:val="24"/>
          <w:szCs w:val="24"/>
        </w:rPr>
        <w:t xml:space="preserve"> </w:t>
      </w:r>
      <w:r w:rsidR="00CC12C2" w:rsidRPr="00874C83">
        <w:rPr>
          <w:b/>
          <w:sz w:val="24"/>
          <w:szCs w:val="24"/>
        </w:rPr>
        <w:t xml:space="preserve">  </w:t>
      </w:r>
      <w:r w:rsidR="00A753EA" w:rsidRPr="00874C83">
        <w:rPr>
          <w:b/>
          <w:sz w:val="24"/>
          <w:szCs w:val="24"/>
        </w:rPr>
        <w:t xml:space="preserve"> </w:t>
      </w:r>
      <w:r w:rsidR="00B801F0">
        <w:rPr>
          <w:b/>
          <w:sz w:val="24"/>
          <w:szCs w:val="24"/>
        </w:rPr>
        <w:t>С.А. Тюрин</w:t>
      </w:r>
    </w:p>
    <w:p w:rsidR="003A2130" w:rsidRDefault="003A2130" w:rsidP="0033003E">
      <w:pPr>
        <w:jc w:val="both"/>
        <w:rPr>
          <w:b/>
          <w:sz w:val="24"/>
          <w:szCs w:val="24"/>
        </w:rPr>
      </w:pPr>
    </w:p>
    <w:p w:rsidR="003A2130" w:rsidRDefault="003A2130" w:rsidP="0033003E">
      <w:pPr>
        <w:jc w:val="both"/>
        <w:rPr>
          <w:b/>
          <w:sz w:val="24"/>
          <w:szCs w:val="24"/>
        </w:rPr>
      </w:pPr>
    </w:p>
    <w:p w:rsidR="003A2130" w:rsidRDefault="003A2130" w:rsidP="0033003E">
      <w:pPr>
        <w:jc w:val="both"/>
        <w:rPr>
          <w:b/>
          <w:sz w:val="24"/>
          <w:szCs w:val="24"/>
        </w:rPr>
      </w:pPr>
    </w:p>
    <w:p w:rsidR="003A2130" w:rsidRDefault="003A2130" w:rsidP="0033003E">
      <w:pPr>
        <w:jc w:val="both"/>
        <w:rPr>
          <w:b/>
          <w:sz w:val="24"/>
          <w:szCs w:val="24"/>
        </w:rPr>
      </w:pPr>
    </w:p>
    <w:p w:rsidR="003A2130" w:rsidRDefault="003A2130" w:rsidP="0033003E">
      <w:pPr>
        <w:jc w:val="both"/>
        <w:rPr>
          <w:b/>
          <w:sz w:val="24"/>
          <w:szCs w:val="24"/>
        </w:rPr>
      </w:pPr>
    </w:p>
    <w:p w:rsidR="003A2130" w:rsidRDefault="003A2130" w:rsidP="0033003E">
      <w:pPr>
        <w:jc w:val="both"/>
        <w:rPr>
          <w:b/>
          <w:sz w:val="24"/>
          <w:szCs w:val="24"/>
        </w:rPr>
      </w:pPr>
    </w:p>
    <w:p w:rsidR="00985980" w:rsidRDefault="00985980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p w:rsidR="00A02184" w:rsidRDefault="00A02184" w:rsidP="003A2130">
      <w:pPr>
        <w:jc w:val="both"/>
        <w:rPr>
          <w:b/>
          <w:sz w:val="24"/>
          <w:szCs w:val="24"/>
        </w:rPr>
      </w:pPr>
    </w:p>
    <w:sectPr w:rsidR="00A02184" w:rsidSect="002265B7">
      <w:footerReference w:type="default" r:id="rId12"/>
      <w:pgSz w:w="11906" w:h="16838"/>
      <w:pgMar w:top="851" w:right="707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61" w:rsidRDefault="00621361">
      <w:r>
        <w:separator/>
      </w:r>
    </w:p>
  </w:endnote>
  <w:endnote w:type="continuationSeparator" w:id="0">
    <w:p w:rsidR="00621361" w:rsidRDefault="0062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1A" w:rsidRDefault="00373A1A">
    <w:pPr>
      <w:pStyle w:val="a6"/>
      <w:rPr>
        <w:color w:val="00FFFF"/>
        <w:sz w:val="16"/>
      </w:rPr>
    </w:pPr>
    <w:r>
      <w:rPr>
        <w:snapToGrid w:val="0"/>
        <w:color w:val="00FFF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61" w:rsidRDefault="00621361">
      <w:r>
        <w:separator/>
      </w:r>
    </w:p>
  </w:footnote>
  <w:footnote w:type="continuationSeparator" w:id="0">
    <w:p w:rsidR="00621361" w:rsidRDefault="0062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491"/>
    <w:multiLevelType w:val="singleLevel"/>
    <w:tmpl w:val="0FA808F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089317EC"/>
    <w:multiLevelType w:val="hybridMultilevel"/>
    <w:tmpl w:val="4BBCCB2E"/>
    <w:lvl w:ilvl="0" w:tplc="9EBAC0A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>
    <w:nsid w:val="0D1E7612"/>
    <w:multiLevelType w:val="hybridMultilevel"/>
    <w:tmpl w:val="A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F168F"/>
    <w:multiLevelType w:val="singleLevel"/>
    <w:tmpl w:val="2F2059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4">
    <w:nsid w:val="1860454D"/>
    <w:multiLevelType w:val="hybridMultilevel"/>
    <w:tmpl w:val="A04ABD26"/>
    <w:lvl w:ilvl="0" w:tplc="EFFE62BC">
      <w:start w:val="2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F7214B8"/>
    <w:multiLevelType w:val="hybridMultilevel"/>
    <w:tmpl w:val="348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611EA"/>
    <w:multiLevelType w:val="hybridMultilevel"/>
    <w:tmpl w:val="6344AF06"/>
    <w:lvl w:ilvl="0" w:tplc="0E5EA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028697A">
      <w:start w:val="6"/>
      <w:numFmt w:val="decimal"/>
      <w:lvlText w:val="%2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7">
    <w:nsid w:val="2709432F"/>
    <w:multiLevelType w:val="hybridMultilevel"/>
    <w:tmpl w:val="65E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57001"/>
    <w:multiLevelType w:val="hybridMultilevel"/>
    <w:tmpl w:val="3BB4F63A"/>
    <w:lvl w:ilvl="0" w:tplc="EFFE62B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2DAE2D88"/>
    <w:multiLevelType w:val="hybridMultilevel"/>
    <w:tmpl w:val="0BD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98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705B4"/>
    <w:multiLevelType w:val="hybridMultilevel"/>
    <w:tmpl w:val="031CA44C"/>
    <w:lvl w:ilvl="0" w:tplc="EFFE62B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2EF94E39"/>
    <w:multiLevelType w:val="singleLevel"/>
    <w:tmpl w:val="680860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35540768"/>
    <w:multiLevelType w:val="hybridMultilevel"/>
    <w:tmpl w:val="BDA61D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9C0392E"/>
    <w:multiLevelType w:val="hybridMultilevel"/>
    <w:tmpl w:val="4A54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B2398"/>
    <w:multiLevelType w:val="hybridMultilevel"/>
    <w:tmpl w:val="6F30E4DC"/>
    <w:lvl w:ilvl="0" w:tplc="EFFE62BC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53924"/>
    <w:multiLevelType w:val="hybridMultilevel"/>
    <w:tmpl w:val="C526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03EAE"/>
    <w:multiLevelType w:val="hybridMultilevel"/>
    <w:tmpl w:val="06C89E90"/>
    <w:lvl w:ilvl="0" w:tplc="56ECE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68E2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B4157C"/>
    <w:multiLevelType w:val="hybridMultilevel"/>
    <w:tmpl w:val="9984E4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34487"/>
    <w:multiLevelType w:val="hybridMultilevel"/>
    <w:tmpl w:val="A8541D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2C4911"/>
    <w:multiLevelType w:val="hybridMultilevel"/>
    <w:tmpl w:val="92E4AD64"/>
    <w:lvl w:ilvl="0" w:tplc="1874985E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63E80258"/>
    <w:multiLevelType w:val="hybridMultilevel"/>
    <w:tmpl w:val="0CB8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A96EFD"/>
    <w:multiLevelType w:val="hybridMultilevel"/>
    <w:tmpl w:val="EEB8B724"/>
    <w:lvl w:ilvl="0" w:tplc="F3BCFACC">
      <w:start w:val="3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>
    <w:nsid w:val="67980184"/>
    <w:multiLevelType w:val="hybridMultilevel"/>
    <w:tmpl w:val="197E6448"/>
    <w:lvl w:ilvl="0" w:tplc="DB5E4EC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B291AAD"/>
    <w:multiLevelType w:val="hybridMultilevel"/>
    <w:tmpl w:val="1C6A5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D0B68B7"/>
    <w:multiLevelType w:val="hybridMultilevel"/>
    <w:tmpl w:val="F5569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462A00"/>
    <w:multiLevelType w:val="hybridMultilevel"/>
    <w:tmpl w:val="1C44BC5A"/>
    <w:lvl w:ilvl="0" w:tplc="1E3E8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0723E8"/>
    <w:multiLevelType w:val="hybridMultilevel"/>
    <w:tmpl w:val="6FAC9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B2743"/>
    <w:multiLevelType w:val="hybridMultilevel"/>
    <w:tmpl w:val="C8E49184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3"/>
  </w:num>
  <w:num w:numId="5">
    <w:abstractNumId w:val="12"/>
  </w:num>
  <w:num w:numId="6">
    <w:abstractNumId w:val="20"/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15"/>
  </w:num>
  <w:num w:numId="10">
    <w:abstractNumId w:val="9"/>
  </w:num>
  <w:num w:numId="11">
    <w:abstractNumId w:val="19"/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1"/>
  </w:num>
  <w:num w:numId="15">
    <w:abstractNumId w:val="6"/>
  </w:num>
  <w:num w:numId="16">
    <w:abstractNumId w:val="27"/>
  </w:num>
  <w:num w:numId="17">
    <w:abstractNumId w:val="24"/>
  </w:num>
  <w:num w:numId="18">
    <w:abstractNumId w:val="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14"/>
  </w:num>
  <w:num w:numId="23">
    <w:abstractNumId w:val="10"/>
  </w:num>
  <w:num w:numId="24">
    <w:abstractNumId w:val="13"/>
  </w:num>
  <w:num w:numId="25">
    <w:abstractNumId w:val="0"/>
  </w:num>
  <w:num w:numId="26">
    <w:abstractNumId w:val="11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8F"/>
    <w:rsid w:val="0000062E"/>
    <w:rsid w:val="00000D4F"/>
    <w:rsid w:val="000014E8"/>
    <w:rsid w:val="000017B8"/>
    <w:rsid w:val="00001FE6"/>
    <w:rsid w:val="00003588"/>
    <w:rsid w:val="00007C44"/>
    <w:rsid w:val="000106DF"/>
    <w:rsid w:val="0001125C"/>
    <w:rsid w:val="00014330"/>
    <w:rsid w:val="0002213C"/>
    <w:rsid w:val="00025933"/>
    <w:rsid w:val="00033093"/>
    <w:rsid w:val="000331C3"/>
    <w:rsid w:val="00033D01"/>
    <w:rsid w:val="000407F8"/>
    <w:rsid w:val="00041098"/>
    <w:rsid w:val="00046AB6"/>
    <w:rsid w:val="0005680C"/>
    <w:rsid w:val="00057120"/>
    <w:rsid w:val="00060BC1"/>
    <w:rsid w:val="00060E13"/>
    <w:rsid w:val="00062414"/>
    <w:rsid w:val="00062C75"/>
    <w:rsid w:val="000644B8"/>
    <w:rsid w:val="000665C6"/>
    <w:rsid w:val="00066D6C"/>
    <w:rsid w:val="00072C0F"/>
    <w:rsid w:val="000850E0"/>
    <w:rsid w:val="0009005B"/>
    <w:rsid w:val="000A4C7A"/>
    <w:rsid w:val="000A4F2A"/>
    <w:rsid w:val="000A6A9E"/>
    <w:rsid w:val="000B4CAB"/>
    <w:rsid w:val="000B71B7"/>
    <w:rsid w:val="000B7E05"/>
    <w:rsid w:val="000C3DFA"/>
    <w:rsid w:val="000D0647"/>
    <w:rsid w:val="000D371C"/>
    <w:rsid w:val="000D53AA"/>
    <w:rsid w:val="000D61DA"/>
    <w:rsid w:val="000D6F9D"/>
    <w:rsid w:val="000E1FED"/>
    <w:rsid w:val="000F037F"/>
    <w:rsid w:val="000F580B"/>
    <w:rsid w:val="00100BC6"/>
    <w:rsid w:val="001130D6"/>
    <w:rsid w:val="001136BE"/>
    <w:rsid w:val="00113E27"/>
    <w:rsid w:val="00115A1C"/>
    <w:rsid w:val="00121998"/>
    <w:rsid w:val="001253D8"/>
    <w:rsid w:val="0012564E"/>
    <w:rsid w:val="00125B61"/>
    <w:rsid w:val="001302FE"/>
    <w:rsid w:val="00132682"/>
    <w:rsid w:val="00132B62"/>
    <w:rsid w:val="001343E8"/>
    <w:rsid w:val="00140CE8"/>
    <w:rsid w:val="00140D0F"/>
    <w:rsid w:val="00143B98"/>
    <w:rsid w:val="00145F1C"/>
    <w:rsid w:val="00151029"/>
    <w:rsid w:val="00151F23"/>
    <w:rsid w:val="00155373"/>
    <w:rsid w:val="00157721"/>
    <w:rsid w:val="00165F29"/>
    <w:rsid w:val="00173892"/>
    <w:rsid w:val="001842E6"/>
    <w:rsid w:val="0019338C"/>
    <w:rsid w:val="0019605C"/>
    <w:rsid w:val="00197429"/>
    <w:rsid w:val="001A04CC"/>
    <w:rsid w:val="001A07AD"/>
    <w:rsid w:val="001B17E2"/>
    <w:rsid w:val="001B3561"/>
    <w:rsid w:val="001B3FCD"/>
    <w:rsid w:val="001B7633"/>
    <w:rsid w:val="001C3187"/>
    <w:rsid w:val="001C4056"/>
    <w:rsid w:val="001C4545"/>
    <w:rsid w:val="001C6045"/>
    <w:rsid w:val="001C6AAA"/>
    <w:rsid w:val="001D49B7"/>
    <w:rsid w:val="001D686C"/>
    <w:rsid w:val="001E69E7"/>
    <w:rsid w:val="001F0D62"/>
    <w:rsid w:val="002019C1"/>
    <w:rsid w:val="00204D57"/>
    <w:rsid w:val="0020557B"/>
    <w:rsid w:val="00206132"/>
    <w:rsid w:val="00207E4B"/>
    <w:rsid w:val="002139D6"/>
    <w:rsid w:val="002176A5"/>
    <w:rsid w:val="0022076D"/>
    <w:rsid w:val="00223448"/>
    <w:rsid w:val="00225BB6"/>
    <w:rsid w:val="002265B7"/>
    <w:rsid w:val="002300F4"/>
    <w:rsid w:val="00231391"/>
    <w:rsid w:val="0023502F"/>
    <w:rsid w:val="00236C44"/>
    <w:rsid w:val="00246D0A"/>
    <w:rsid w:val="00253647"/>
    <w:rsid w:val="00255D96"/>
    <w:rsid w:val="0025611D"/>
    <w:rsid w:val="0026108C"/>
    <w:rsid w:val="0026235D"/>
    <w:rsid w:val="00276E1E"/>
    <w:rsid w:val="002808C6"/>
    <w:rsid w:val="00281980"/>
    <w:rsid w:val="002838E5"/>
    <w:rsid w:val="00286153"/>
    <w:rsid w:val="002A21D8"/>
    <w:rsid w:val="002A2BBF"/>
    <w:rsid w:val="002B08D7"/>
    <w:rsid w:val="002B1399"/>
    <w:rsid w:val="002B5374"/>
    <w:rsid w:val="002B656B"/>
    <w:rsid w:val="002C05E5"/>
    <w:rsid w:val="002C41FD"/>
    <w:rsid w:val="002C4395"/>
    <w:rsid w:val="002C471A"/>
    <w:rsid w:val="002C53BD"/>
    <w:rsid w:val="002D1406"/>
    <w:rsid w:val="002E21E0"/>
    <w:rsid w:val="002E3147"/>
    <w:rsid w:val="002E6ACB"/>
    <w:rsid w:val="002F01F4"/>
    <w:rsid w:val="002F2CC2"/>
    <w:rsid w:val="002F3EA7"/>
    <w:rsid w:val="002F7CF5"/>
    <w:rsid w:val="00300FF1"/>
    <w:rsid w:val="00306C4A"/>
    <w:rsid w:val="00313E9C"/>
    <w:rsid w:val="003156AA"/>
    <w:rsid w:val="00317724"/>
    <w:rsid w:val="003216DF"/>
    <w:rsid w:val="003229E5"/>
    <w:rsid w:val="00327A4B"/>
    <w:rsid w:val="0033003E"/>
    <w:rsid w:val="00343A2B"/>
    <w:rsid w:val="003444C6"/>
    <w:rsid w:val="00352F27"/>
    <w:rsid w:val="003611C2"/>
    <w:rsid w:val="00365D85"/>
    <w:rsid w:val="00371DC5"/>
    <w:rsid w:val="00373A1A"/>
    <w:rsid w:val="00374D6D"/>
    <w:rsid w:val="00380DFE"/>
    <w:rsid w:val="00381BAB"/>
    <w:rsid w:val="00393F09"/>
    <w:rsid w:val="00394EB5"/>
    <w:rsid w:val="003A056C"/>
    <w:rsid w:val="003A071D"/>
    <w:rsid w:val="003A2130"/>
    <w:rsid w:val="003A2589"/>
    <w:rsid w:val="003A30DA"/>
    <w:rsid w:val="003A3A4A"/>
    <w:rsid w:val="003B21C8"/>
    <w:rsid w:val="003C3E49"/>
    <w:rsid w:val="003C4FAB"/>
    <w:rsid w:val="003D0AA4"/>
    <w:rsid w:val="003D102F"/>
    <w:rsid w:val="003D1FB2"/>
    <w:rsid w:val="003D23F0"/>
    <w:rsid w:val="003E0D36"/>
    <w:rsid w:val="003E0F11"/>
    <w:rsid w:val="003E6FFF"/>
    <w:rsid w:val="003F3CE1"/>
    <w:rsid w:val="003F4F98"/>
    <w:rsid w:val="00400DF5"/>
    <w:rsid w:val="00401247"/>
    <w:rsid w:val="004028FE"/>
    <w:rsid w:val="0040367C"/>
    <w:rsid w:val="004221F2"/>
    <w:rsid w:val="0043134A"/>
    <w:rsid w:val="00441FBE"/>
    <w:rsid w:val="004464EE"/>
    <w:rsid w:val="00455E15"/>
    <w:rsid w:val="00461123"/>
    <w:rsid w:val="00464CC0"/>
    <w:rsid w:val="00467470"/>
    <w:rsid w:val="0046766E"/>
    <w:rsid w:val="00470227"/>
    <w:rsid w:val="00474447"/>
    <w:rsid w:val="004754BA"/>
    <w:rsid w:val="00476058"/>
    <w:rsid w:val="004866FE"/>
    <w:rsid w:val="00486F43"/>
    <w:rsid w:val="004875F8"/>
    <w:rsid w:val="004A4ADC"/>
    <w:rsid w:val="004A5911"/>
    <w:rsid w:val="004B3929"/>
    <w:rsid w:val="004B4A63"/>
    <w:rsid w:val="004B7F6B"/>
    <w:rsid w:val="004C06BE"/>
    <w:rsid w:val="004C07F2"/>
    <w:rsid w:val="004C0EA2"/>
    <w:rsid w:val="004C314F"/>
    <w:rsid w:val="004C447A"/>
    <w:rsid w:val="004C5940"/>
    <w:rsid w:val="004C62BB"/>
    <w:rsid w:val="004D2212"/>
    <w:rsid w:val="004D4B5E"/>
    <w:rsid w:val="004D5595"/>
    <w:rsid w:val="004E2454"/>
    <w:rsid w:val="004E665E"/>
    <w:rsid w:val="004E7ACD"/>
    <w:rsid w:val="00504AEC"/>
    <w:rsid w:val="00504BED"/>
    <w:rsid w:val="00512CEC"/>
    <w:rsid w:val="00513F64"/>
    <w:rsid w:val="005204DD"/>
    <w:rsid w:val="00521F8C"/>
    <w:rsid w:val="005251AB"/>
    <w:rsid w:val="005328B4"/>
    <w:rsid w:val="005356E3"/>
    <w:rsid w:val="005407F3"/>
    <w:rsid w:val="00543D1E"/>
    <w:rsid w:val="00551EF2"/>
    <w:rsid w:val="00552751"/>
    <w:rsid w:val="00557BDB"/>
    <w:rsid w:val="00562B5E"/>
    <w:rsid w:val="005659E6"/>
    <w:rsid w:val="00570335"/>
    <w:rsid w:val="00570CF9"/>
    <w:rsid w:val="0057187C"/>
    <w:rsid w:val="00571927"/>
    <w:rsid w:val="005729D9"/>
    <w:rsid w:val="00576F3A"/>
    <w:rsid w:val="00577CF3"/>
    <w:rsid w:val="00577FA5"/>
    <w:rsid w:val="00581590"/>
    <w:rsid w:val="00585E7D"/>
    <w:rsid w:val="00591F8F"/>
    <w:rsid w:val="00597CB5"/>
    <w:rsid w:val="005A2CD7"/>
    <w:rsid w:val="005A6451"/>
    <w:rsid w:val="005B5A37"/>
    <w:rsid w:val="005B68EC"/>
    <w:rsid w:val="005B698D"/>
    <w:rsid w:val="005C3156"/>
    <w:rsid w:val="005C5D55"/>
    <w:rsid w:val="005D0182"/>
    <w:rsid w:val="005D1282"/>
    <w:rsid w:val="005E1371"/>
    <w:rsid w:val="005E29EA"/>
    <w:rsid w:val="005E4299"/>
    <w:rsid w:val="005E5F45"/>
    <w:rsid w:val="005E7901"/>
    <w:rsid w:val="005F20C1"/>
    <w:rsid w:val="005F3777"/>
    <w:rsid w:val="005F72EB"/>
    <w:rsid w:val="005F7771"/>
    <w:rsid w:val="00602283"/>
    <w:rsid w:val="00604C1C"/>
    <w:rsid w:val="0061709E"/>
    <w:rsid w:val="00621361"/>
    <w:rsid w:val="006238A6"/>
    <w:rsid w:val="0062451B"/>
    <w:rsid w:val="00626489"/>
    <w:rsid w:val="006315D6"/>
    <w:rsid w:val="00632301"/>
    <w:rsid w:val="0063753B"/>
    <w:rsid w:val="00637A76"/>
    <w:rsid w:val="006425EF"/>
    <w:rsid w:val="00646091"/>
    <w:rsid w:val="006521AB"/>
    <w:rsid w:val="00661637"/>
    <w:rsid w:val="00663B01"/>
    <w:rsid w:val="00664B37"/>
    <w:rsid w:val="00666C69"/>
    <w:rsid w:val="00670E1C"/>
    <w:rsid w:val="00672739"/>
    <w:rsid w:val="0067301E"/>
    <w:rsid w:val="00674A85"/>
    <w:rsid w:val="006771B0"/>
    <w:rsid w:val="0068272E"/>
    <w:rsid w:val="00682742"/>
    <w:rsid w:val="00682B2C"/>
    <w:rsid w:val="00686821"/>
    <w:rsid w:val="006A1E34"/>
    <w:rsid w:val="006B23B4"/>
    <w:rsid w:val="006B2EDE"/>
    <w:rsid w:val="006B43F0"/>
    <w:rsid w:val="006C0C04"/>
    <w:rsid w:val="006C5122"/>
    <w:rsid w:val="006D43C0"/>
    <w:rsid w:val="006E462F"/>
    <w:rsid w:val="006F3AA3"/>
    <w:rsid w:val="006F67E6"/>
    <w:rsid w:val="0070001A"/>
    <w:rsid w:val="007006CE"/>
    <w:rsid w:val="007039D6"/>
    <w:rsid w:val="00706CD7"/>
    <w:rsid w:val="00714EE4"/>
    <w:rsid w:val="00715D39"/>
    <w:rsid w:val="0073468D"/>
    <w:rsid w:val="00736019"/>
    <w:rsid w:val="00736A9A"/>
    <w:rsid w:val="00737597"/>
    <w:rsid w:val="00747200"/>
    <w:rsid w:val="0076051E"/>
    <w:rsid w:val="00770027"/>
    <w:rsid w:val="0077083A"/>
    <w:rsid w:val="007873DA"/>
    <w:rsid w:val="00790843"/>
    <w:rsid w:val="007949ED"/>
    <w:rsid w:val="00795927"/>
    <w:rsid w:val="007A0076"/>
    <w:rsid w:val="007A33FE"/>
    <w:rsid w:val="007A5CBD"/>
    <w:rsid w:val="007A6299"/>
    <w:rsid w:val="007B12A1"/>
    <w:rsid w:val="007B3B4A"/>
    <w:rsid w:val="007E2692"/>
    <w:rsid w:val="007F268F"/>
    <w:rsid w:val="007F3836"/>
    <w:rsid w:val="007F635B"/>
    <w:rsid w:val="007F6B32"/>
    <w:rsid w:val="00802CED"/>
    <w:rsid w:val="00805C47"/>
    <w:rsid w:val="008139FD"/>
    <w:rsid w:val="00817073"/>
    <w:rsid w:val="00821AC8"/>
    <w:rsid w:val="008245F6"/>
    <w:rsid w:val="00827538"/>
    <w:rsid w:val="008306F3"/>
    <w:rsid w:val="008310D9"/>
    <w:rsid w:val="0084752E"/>
    <w:rsid w:val="00851E05"/>
    <w:rsid w:val="0085273D"/>
    <w:rsid w:val="00852E47"/>
    <w:rsid w:val="00867830"/>
    <w:rsid w:val="00872B76"/>
    <w:rsid w:val="00874C83"/>
    <w:rsid w:val="00876C54"/>
    <w:rsid w:val="008770DD"/>
    <w:rsid w:val="008818F7"/>
    <w:rsid w:val="00883CA8"/>
    <w:rsid w:val="00884E81"/>
    <w:rsid w:val="0088551F"/>
    <w:rsid w:val="0088681E"/>
    <w:rsid w:val="008875F4"/>
    <w:rsid w:val="00891ED4"/>
    <w:rsid w:val="00895187"/>
    <w:rsid w:val="008A1172"/>
    <w:rsid w:val="008A3398"/>
    <w:rsid w:val="008B06C2"/>
    <w:rsid w:val="008B3916"/>
    <w:rsid w:val="008C25B2"/>
    <w:rsid w:val="008C7732"/>
    <w:rsid w:val="008D6133"/>
    <w:rsid w:val="008D6EA3"/>
    <w:rsid w:val="008D7ACC"/>
    <w:rsid w:val="008F2138"/>
    <w:rsid w:val="008F3302"/>
    <w:rsid w:val="009104E5"/>
    <w:rsid w:val="00911050"/>
    <w:rsid w:val="00911792"/>
    <w:rsid w:val="00913CBB"/>
    <w:rsid w:val="00915D9B"/>
    <w:rsid w:val="00931A7F"/>
    <w:rsid w:val="00932AFB"/>
    <w:rsid w:val="009331CD"/>
    <w:rsid w:val="009400A5"/>
    <w:rsid w:val="00944226"/>
    <w:rsid w:val="00944A5D"/>
    <w:rsid w:val="00945E6E"/>
    <w:rsid w:val="009517C4"/>
    <w:rsid w:val="00953080"/>
    <w:rsid w:val="009613E0"/>
    <w:rsid w:val="00961607"/>
    <w:rsid w:val="00964B31"/>
    <w:rsid w:val="009667CE"/>
    <w:rsid w:val="0096691F"/>
    <w:rsid w:val="009756AB"/>
    <w:rsid w:val="0098098E"/>
    <w:rsid w:val="009811BF"/>
    <w:rsid w:val="00981DFE"/>
    <w:rsid w:val="00985980"/>
    <w:rsid w:val="009922D4"/>
    <w:rsid w:val="009977A9"/>
    <w:rsid w:val="009A226B"/>
    <w:rsid w:val="009B7608"/>
    <w:rsid w:val="009D083F"/>
    <w:rsid w:val="009D3010"/>
    <w:rsid w:val="009E029A"/>
    <w:rsid w:val="009E7E2B"/>
    <w:rsid w:val="009F019C"/>
    <w:rsid w:val="009F1C47"/>
    <w:rsid w:val="009F27BF"/>
    <w:rsid w:val="00A00523"/>
    <w:rsid w:val="00A0134E"/>
    <w:rsid w:val="00A02184"/>
    <w:rsid w:val="00A03B42"/>
    <w:rsid w:val="00A06358"/>
    <w:rsid w:val="00A17D48"/>
    <w:rsid w:val="00A2043C"/>
    <w:rsid w:val="00A21AAC"/>
    <w:rsid w:val="00A22D20"/>
    <w:rsid w:val="00A31658"/>
    <w:rsid w:val="00A443EF"/>
    <w:rsid w:val="00A4744E"/>
    <w:rsid w:val="00A56604"/>
    <w:rsid w:val="00A57A7E"/>
    <w:rsid w:val="00A6246A"/>
    <w:rsid w:val="00A63E3A"/>
    <w:rsid w:val="00A72B1A"/>
    <w:rsid w:val="00A753EA"/>
    <w:rsid w:val="00A766B2"/>
    <w:rsid w:val="00A836B0"/>
    <w:rsid w:val="00A879E1"/>
    <w:rsid w:val="00A950B3"/>
    <w:rsid w:val="00A971FC"/>
    <w:rsid w:val="00A97CC6"/>
    <w:rsid w:val="00AA2A81"/>
    <w:rsid w:val="00AA34C9"/>
    <w:rsid w:val="00AA4676"/>
    <w:rsid w:val="00AB215C"/>
    <w:rsid w:val="00AB4C9B"/>
    <w:rsid w:val="00AD1538"/>
    <w:rsid w:val="00AD167F"/>
    <w:rsid w:val="00AD3984"/>
    <w:rsid w:val="00AE2CEF"/>
    <w:rsid w:val="00AE52CF"/>
    <w:rsid w:val="00AE5DC7"/>
    <w:rsid w:val="00AE64FE"/>
    <w:rsid w:val="00AF3FA8"/>
    <w:rsid w:val="00AF4D25"/>
    <w:rsid w:val="00AF5911"/>
    <w:rsid w:val="00AF6C2C"/>
    <w:rsid w:val="00B1010C"/>
    <w:rsid w:val="00B142C6"/>
    <w:rsid w:val="00B1505D"/>
    <w:rsid w:val="00B21C8A"/>
    <w:rsid w:val="00B2414E"/>
    <w:rsid w:val="00B24184"/>
    <w:rsid w:val="00B31207"/>
    <w:rsid w:val="00B40C66"/>
    <w:rsid w:val="00B41264"/>
    <w:rsid w:val="00B44018"/>
    <w:rsid w:val="00B57741"/>
    <w:rsid w:val="00B65799"/>
    <w:rsid w:val="00B66871"/>
    <w:rsid w:val="00B71EF5"/>
    <w:rsid w:val="00B731D4"/>
    <w:rsid w:val="00B76330"/>
    <w:rsid w:val="00B77071"/>
    <w:rsid w:val="00B801F0"/>
    <w:rsid w:val="00B834A0"/>
    <w:rsid w:val="00B8429D"/>
    <w:rsid w:val="00B9062D"/>
    <w:rsid w:val="00B965B0"/>
    <w:rsid w:val="00BA2BDC"/>
    <w:rsid w:val="00BA7BB2"/>
    <w:rsid w:val="00BB2CF5"/>
    <w:rsid w:val="00BC17FB"/>
    <w:rsid w:val="00BC5313"/>
    <w:rsid w:val="00BD20D7"/>
    <w:rsid w:val="00BF175D"/>
    <w:rsid w:val="00BF18A9"/>
    <w:rsid w:val="00BF3ABB"/>
    <w:rsid w:val="00C013AF"/>
    <w:rsid w:val="00C035D8"/>
    <w:rsid w:val="00C057B6"/>
    <w:rsid w:val="00C10466"/>
    <w:rsid w:val="00C14051"/>
    <w:rsid w:val="00C15881"/>
    <w:rsid w:val="00C21F80"/>
    <w:rsid w:val="00C222E4"/>
    <w:rsid w:val="00C2745D"/>
    <w:rsid w:val="00C3471B"/>
    <w:rsid w:val="00C34C2D"/>
    <w:rsid w:val="00C35F7E"/>
    <w:rsid w:val="00C378A7"/>
    <w:rsid w:val="00C43A9B"/>
    <w:rsid w:val="00C45271"/>
    <w:rsid w:val="00C54562"/>
    <w:rsid w:val="00C54857"/>
    <w:rsid w:val="00C6288D"/>
    <w:rsid w:val="00C65511"/>
    <w:rsid w:val="00C70BCC"/>
    <w:rsid w:val="00C71392"/>
    <w:rsid w:val="00C7234E"/>
    <w:rsid w:val="00C801DF"/>
    <w:rsid w:val="00C828B4"/>
    <w:rsid w:val="00C82EAA"/>
    <w:rsid w:val="00C871D6"/>
    <w:rsid w:val="00C87890"/>
    <w:rsid w:val="00C87D57"/>
    <w:rsid w:val="00C903EF"/>
    <w:rsid w:val="00C90B1A"/>
    <w:rsid w:val="00C96137"/>
    <w:rsid w:val="00C96FC6"/>
    <w:rsid w:val="00CA4723"/>
    <w:rsid w:val="00CA4B45"/>
    <w:rsid w:val="00CA4E0A"/>
    <w:rsid w:val="00CA672A"/>
    <w:rsid w:val="00CB49DC"/>
    <w:rsid w:val="00CC12C2"/>
    <w:rsid w:val="00CC51D4"/>
    <w:rsid w:val="00CC6997"/>
    <w:rsid w:val="00CD1A6E"/>
    <w:rsid w:val="00CF7B51"/>
    <w:rsid w:val="00D027A5"/>
    <w:rsid w:val="00D115A7"/>
    <w:rsid w:val="00D1314E"/>
    <w:rsid w:val="00D14C98"/>
    <w:rsid w:val="00D16597"/>
    <w:rsid w:val="00D221EB"/>
    <w:rsid w:val="00D4024F"/>
    <w:rsid w:val="00D414C8"/>
    <w:rsid w:val="00D45E5C"/>
    <w:rsid w:val="00D463E3"/>
    <w:rsid w:val="00D50282"/>
    <w:rsid w:val="00D5401B"/>
    <w:rsid w:val="00D55350"/>
    <w:rsid w:val="00D715BC"/>
    <w:rsid w:val="00D71B84"/>
    <w:rsid w:val="00D73166"/>
    <w:rsid w:val="00D73A4D"/>
    <w:rsid w:val="00D809EE"/>
    <w:rsid w:val="00D82E7F"/>
    <w:rsid w:val="00D831AD"/>
    <w:rsid w:val="00D870F2"/>
    <w:rsid w:val="00D9016E"/>
    <w:rsid w:val="00D9046A"/>
    <w:rsid w:val="00D91BCB"/>
    <w:rsid w:val="00D92DB2"/>
    <w:rsid w:val="00D93AAE"/>
    <w:rsid w:val="00D93F56"/>
    <w:rsid w:val="00D966BC"/>
    <w:rsid w:val="00DA09B7"/>
    <w:rsid w:val="00DA7167"/>
    <w:rsid w:val="00DB1C16"/>
    <w:rsid w:val="00DB28FE"/>
    <w:rsid w:val="00DB2E44"/>
    <w:rsid w:val="00DB33C8"/>
    <w:rsid w:val="00DD6D22"/>
    <w:rsid w:val="00DE7440"/>
    <w:rsid w:val="00DE7B28"/>
    <w:rsid w:val="00DF162F"/>
    <w:rsid w:val="00DF58CC"/>
    <w:rsid w:val="00E03C09"/>
    <w:rsid w:val="00E05E53"/>
    <w:rsid w:val="00E100FA"/>
    <w:rsid w:val="00E11B36"/>
    <w:rsid w:val="00E12544"/>
    <w:rsid w:val="00E12807"/>
    <w:rsid w:val="00E15507"/>
    <w:rsid w:val="00E16BF9"/>
    <w:rsid w:val="00E177CB"/>
    <w:rsid w:val="00E21F9C"/>
    <w:rsid w:val="00E366E7"/>
    <w:rsid w:val="00E4087E"/>
    <w:rsid w:val="00E525D2"/>
    <w:rsid w:val="00E54378"/>
    <w:rsid w:val="00E567DE"/>
    <w:rsid w:val="00E56A2B"/>
    <w:rsid w:val="00E56BFB"/>
    <w:rsid w:val="00E65B20"/>
    <w:rsid w:val="00E66F50"/>
    <w:rsid w:val="00E742A3"/>
    <w:rsid w:val="00E828C9"/>
    <w:rsid w:val="00E82BAD"/>
    <w:rsid w:val="00E85B83"/>
    <w:rsid w:val="00E85C81"/>
    <w:rsid w:val="00E87449"/>
    <w:rsid w:val="00E91668"/>
    <w:rsid w:val="00EA7A78"/>
    <w:rsid w:val="00EB13DF"/>
    <w:rsid w:val="00EB454D"/>
    <w:rsid w:val="00EB5CED"/>
    <w:rsid w:val="00EC23F5"/>
    <w:rsid w:val="00EC258F"/>
    <w:rsid w:val="00ED08C8"/>
    <w:rsid w:val="00ED1FD6"/>
    <w:rsid w:val="00ED362A"/>
    <w:rsid w:val="00ED3C48"/>
    <w:rsid w:val="00ED78DF"/>
    <w:rsid w:val="00EE77A2"/>
    <w:rsid w:val="00EF1DBF"/>
    <w:rsid w:val="00EF2BAC"/>
    <w:rsid w:val="00EF6960"/>
    <w:rsid w:val="00F1549A"/>
    <w:rsid w:val="00F17AF5"/>
    <w:rsid w:val="00F214A0"/>
    <w:rsid w:val="00F21ECD"/>
    <w:rsid w:val="00F23F58"/>
    <w:rsid w:val="00F27DDF"/>
    <w:rsid w:val="00F30A78"/>
    <w:rsid w:val="00F33E68"/>
    <w:rsid w:val="00F35CDD"/>
    <w:rsid w:val="00F41740"/>
    <w:rsid w:val="00F41875"/>
    <w:rsid w:val="00F46F67"/>
    <w:rsid w:val="00F47BC2"/>
    <w:rsid w:val="00F50034"/>
    <w:rsid w:val="00F61945"/>
    <w:rsid w:val="00F62E56"/>
    <w:rsid w:val="00F8774B"/>
    <w:rsid w:val="00F91B7E"/>
    <w:rsid w:val="00F933D3"/>
    <w:rsid w:val="00FA12C2"/>
    <w:rsid w:val="00FA460C"/>
    <w:rsid w:val="00FB02E4"/>
    <w:rsid w:val="00FB0C16"/>
    <w:rsid w:val="00FB1602"/>
    <w:rsid w:val="00FB2025"/>
    <w:rsid w:val="00FB3194"/>
    <w:rsid w:val="00FB3445"/>
    <w:rsid w:val="00FB3917"/>
    <w:rsid w:val="00FB6953"/>
    <w:rsid w:val="00FC014B"/>
    <w:rsid w:val="00FC15B2"/>
    <w:rsid w:val="00FC7740"/>
    <w:rsid w:val="00FD2D7D"/>
    <w:rsid w:val="00FD3387"/>
    <w:rsid w:val="00FD50F1"/>
    <w:rsid w:val="00FD67B4"/>
    <w:rsid w:val="00FD7690"/>
    <w:rsid w:val="00FE17E3"/>
    <w:rsid w:val="00FF0F46"/>
    <w:rsid w:val="00FF11E1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B62"/>
  </w:style>
  <w:style w:type="paragraph" w:styleId="1">
    <w:name w:val="heading 1"/>
    <w:basedOn w:val="a"/>
    <w:next w:val="a"/>
    <w:qFormat/>
    <w:rsid w:val="00132B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32B62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132B62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132B62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132B62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qFormat/>
    <w:rsid w:val="00FA12C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2B62"/>
    <w:pPr>
      <w:jc w:val="center"/>
    </w:pPr>
    <w:rPr>
      <w:b/>
      <w:sz w:val="22"/>
    </w:rPr>
  </w:style>
  <w:style w:type="paragraph" w:styleId="a4">
    <w:name w:val="Body Text"/>
    <w:basedOn w:val="a"/>
    <w:rsid w:val="00132B62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132B6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32B62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132B62"/>
    <w:pPr>
      <w:jc w:val="center"/>
    </w:pPr>
    <w:rPr>
      <w:sz w:val="28"/>
    </w:rPr>
  </w:style>
  <w:style w:type="paragraph" w:styleId="20">
    <w:name w:val="Body Text 2"/>
    <w:basedOn w:val="a"/>
    <w:rsid w:val="00132B62"/>
    <w:pPr>
      <w:jc w:val="both"/>
    </w:pPr>
    <w:rPr>
      <w:sz w:val="28"/>
    </w:rPr>
  </w:style>
  <w:style w:type="paragraph" w:styleId="30">
    <w:name w:val="Body Text 3"/>
    <w:basedOn w:val="a"/>
    <w:rsid w:val="00132B62"/>
    <w:pPr>
      <w:jc w:val="center"/>
    </w:pPr>
    <w:rPr>
      <w:sz w:val="28"/>
    </w:rPr>
  </w:style>
  <w:style w:type="paragraph" w:styleId="a8">
    <w:name w:val="Body Text Indent"/>
    <w:basedOn w:val="a"/>
    <w:rsid w:val="00132B62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132B62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a9">
    <w:name w:val="Balloon Text"/>
    <w:basedOn w:val="a"/>
    <w:link w:val="aa"/>
    <w:rsid w:val="00140D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0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F27BF"/>
    <w:pPr>
      <w:widowControl w:val="0"/>
      <w:autoSpaceDE w:val="0"/>
      <w:autoSpaceDN w:val="0"/>
    </w:pPr>
    <w:rPr>
      <w:b/>
    </w:rPr>
  </w:style>
  <w:style w:type="paragraph" w:styleId="ab">
    <w:name w:val="List Paragraph"/>
    <w:basedOn w:val="a"/>
    <w:uiPriority w:val="34"/>
    <w:qFormat/>
    <w:rsid w:val="003A213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35F7E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B62"/>
  </w:style>
  <w:style w:type="paragraph" w:styleId="1">
    <w:name w:val="heading 1"/>
    <w:basedOn w:val="a"/>
    <w:next w:val="a"/>
    <w:qFormat/>
    <w:rsid w:val="00132B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32B62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132B62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132B62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132B62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qFormat/>
    <w:rsid w:val="00FA12C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2B62"/>
    <w:pPr>
      <w:jc w:val="center"/>
    </w:pPr>
    <w:rPr>
      <w:b/>
      <w:sz w:val="22"/>
    </w:rPr>
  </w:style>
  <w:style w:type="paragraph" w:styleId="a4">
    <w:name w:val="Body Text"/>
    <w:basedOn w:val="a"/>
    <w:rsid w:val="00132B62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132B6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32B62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132B62"/>
    <w:pPr>
      <w:jc w:val="center"/>
    </w:pPr>
    <w:rPr>
      <w:sz w:val="28"/>
    </w:rPr>
  </w:style>
  <w:style w:type="paragraph" w:styleId="20">
    <w:name w:val="Body Text 2"/>
    <w:basedOn w:val="a"/>
    <w:rsid w:val="00132B62"/>
    <w:pPr>
      <w:jc w:val="both"/>
    </w:pPr>
    <w:rPr>
      <w:sz w:val="28"/>
    </w:rPr>
  </w:style>
  <w:style w:type="paragraph" w:styleId="30">
    <w:name w:val="Body Text 3"/>
    <w:basedOn w:val="a"/>
    <w:rsid w:val="00132B62"/>
    <w:pPr>
      <w:jc w:val="center"/>
    </w:pPr>
    <w:rPr>
      <w:sz w:val="28"/>
    </w:rPr>
  </w:style>
  <w:style w:type="paragraph" w:styleId="a8">
    <w:name w:val="Body Text Indent"/>
    <w:basedOn w:val="a"/>
    <w:rsid w:val="00132B62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132B62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a9">
    <w:name w:val="Balloon Text"/>
    <w:basedOn w:val="a"/>
    <w:link w:val="aa"/>
    <w:rsid w:val="00140D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0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F27BF"/>
    <w:pPr>
      <w:widowControl w:val="0"/>
      <w:autoSpaceDE w:val="0"/>
      <w:autoSpaceDN w:val="0"/>
    </w:pPr>
    <w:rPr>
      <w:b/>
    </w:rPr>
  </w:style>
  <w:style w:type="paragraph" w:styleId="ab">
    <w:name w:val="List Paragraph"/>
    <w:basedOn w:val="a"/>
    <w:uiPriority w:val="34"/>
    <w:qFormat/>
    <w:rsid w:val="003A213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35F7E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7714D37BE3CF5BA95EF0A99450CC50E7D1F9FED205655B2CB58B118B745677BEA1BC74C23387C36F634BF5A3AE34F1973E6D830E79EC12DCC9742L10C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3E30D10868BB19BD5220C8BB9C7D87F35754819C13DBA9A52D01FE3BF48081DF288A9675B45D91CB266652CAADE8A35Fv0q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3ADA-9AED-4373-8877-08CDC1C3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Земком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Владимировна</dc:creator>
  <cp:lastModifiedBy>User</cp:lastModifiedBy>
  <cp:revision>2</cp:revision>
  <cp:lastPrinted>2020-12-22T05:34:00Z</cp:lastPrinted>
  <dcterms:created xsi:type="dcterms:W3CDTF">2021-02-05T12:39:00Z</dcterms:created>
  <dcterms:modified xsi:type="dcterms:W3CDTF">2021-02-05T12:39:00Z</dcterms:modified>
</cp:coreProperties>
</file>